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Kaiden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BATTERY ST.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Evernorth Holdings Inc.</w:t>
              </w:r>
            </w:hyperlink>
            <w:r>
              <w:rPr/>
              <w:t xml:space="preserve"> [ </w:t>
            </w:r>
            <w:r>
              <w:rPr>
                <w:rFonts w:ascii="Times;serif" w:hAnsi="Times;serif"/>
                <w:color w:val="0000FF"/>
                <w:sz w:val="24"/>
                <w:shd w:fill="FFFFFF" w:val="clear"/>
              </w:rPr>
              <w:t>XPRN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Jonas, attorney-in-fact for Robert Kaiden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dp254842_ex24.htm"/>
      <w:bookmarkStart w:id="3" w:name="ksdp254842_ex24"/>
      <w:bookmarkEnd w:id="2"/>
      <w:bookmarkEnd w:id="3"/>
      <w:r>
        <w:rPr>
          <w:rFonts w:ascii="Times New Roman;Times;Serif" w:hAnsi="Times New Roman;Times;Serif"/>
          <w:b/>
          <w:i w:val="false"/>
          <w:caps w:val="false"/>
          <w:smallCaps w:val="false"/>
          <w:sz w:val="20"/>
        </w:rPr>
        <w:t>Exhibit 24</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Asheesh Birla, Matthew Frymier and Jessica Jonas as the undersigned’s true and lawful attorneys-in-fact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system or successor EDGAR Next, including identification codes, verification codes, passwords and password management codes, and any related annual certifications or confirmations, and to act as the undersigned’s agent for such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undersigned, in the undersigned’s capacity as a reporting person pursuant to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thereunder of Evernorth Holdings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Forms 3, 4 and 5, including any amendments thereto, in accordance with Section 16(a)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any applicable stock exchange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7th day of October 2026.</w:t>
      </w:r>
    </w:p>
    <w:p>
      <w:pPr>
        <w:pStyle w:val="TextBody"/>
        <w:bidi w:val="0"/>
        <w:spacing w:before="0" w:after="0"/>
        <w:ind w:left="0" w:right="0" w:firstLine="72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875"/>
        <w:gridCol w:w="1445"/>
        <w:gridCol w:w="75"/>
      </w:tblGrid>
      <w:tr>
        <w:trPr/>
        <w:tc>
          <w:tcPr>
            <w:tcW w:w="875" w:type="dxa"/>
            <w:tcBorders/>
            <w:vAlign w:val="center"/>
          </w:tcPr>
          <w:p>
            <w:pPr>
              <w:pStyle w:val="TableContents"/>
              <w:bidi w:val="0"/>
              <w:spacing w:before="0" w:after="283"/>
              <w:jc w:val="left"/>
              <w:rPr>
                <w:sz w:val="20"/>
              </w:rPr>
            </w:pPr>
            <w:r>
              <w:rPr>
                <w:sz w:val="20"/>
              </w:rPr>
              <w:t>Name:</w:t>
            </w:r>
          </w:p>
        </w:tc>
        <w:tc>
          <w:tcPr>
            <w:tcW w:w="1445" w:type="dxa"/>
            <w:tcBorders>
              <w:bottom w:val="single" w:sz="8" w:space="0" w:color="000000"/>
            </w:tcBorders>
            <w:tcMar>
              <w:bottom w:w="28" w:type="dxa"/>
            </w:tcMar>
            <w:vAlign w:val="center"/>
          </w:tcPr>
          <w:p>
            <w:pPr>
              <w:pStyle w:val="TableContents"/>
              <w:bidi w:val="0"/>
              <w:spacing w:before="0" w:after="283"/>
              <w:jc w:val="left"/>
              <w:rPr>
                <w:sz w:val="20"/>
              </w:rPr>
            </w:pPr>
            <w:r>
              <w:rPr>
                <w:sz w:val="20"/>
              </w:rPr>
              <w:t>Robert Kaiden</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20"/>
              </w:rPr>
            </w:pPr>
            <w:r>
              <w:rPr>
                <w:sz w:val="20"/>
              </w:rPr>
              <w:t>Signature:</w:t>
            </w:r>
          </w:p>
        </w:tc>
        <w:tc>
          <w:tcPr>
            <w:tcW w:w="144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Robert Kaiden</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44368" TargetMode="External"/><Relationship Id="rId3" Type="http://schemas.openxmlformats.org/officeDocument/2006/relationships/hyperlink" Target="http://www.sec.gov/cgi-bin/browse-edgar?action=getcompany&amp;CIK=000209259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1003</Words>
  <Characters>5428</Characters>
  <CharactersWithSpaces>6416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