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Shah Sagar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BATTERY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Evernorth Holdings Inc.</w:t>
              </w:r>
            </w:hyperlink>
            <w:r>
              <w:rPr/>
              <w:t xml:space="preserve"> [ </w:t>
            </w:r>
            <w:r>
              <w:rPr>
                <w:rFonts w:ascii="Times;serif" w:hAnsi="Times;serif"/>
                <w:color w:val="0000FF"/>
                <w:sz w:val="24"/>
                <w:shd w:fill="FFFFFF" w:val="clear"/>
              </w:rPr>
              <w:t>XPRN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Jonas, attorney-in-fact for Sagar Shah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4844_ex24.htm"/>
      <w:bookmarkStart w:id="3" w:name="ksdp254844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Asheesh Birla, Matthew Frymier and Jessica Jonas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Evernorth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7th day of October 2026.</w:t>
      </w:r>
    </w:p>
    <w:p>
      <w:pPr>
        <w:pStyle w:val="TextBody"/>
        <w:bidi w:val="0"/>
        <w:spacing w:before="0" w:after="0"/>
        <w:ind w:left="0" w:right="0" w:firstLine="72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160"/>
        <w:gridCol w:w="75"/>
      </w:tblGrid>
      <w:tr>
        <w:trPr/>
        <w:tc>
          <w:tcPr>
            <w:tcW w:w="875" w:type="dxa"/>
            <w:tcBorders/>
            <w:vAlign w:val="center"/>
          </w:tcPr>
          <w:p>
            <w:pPr>
              <w:pStyle w:val="TableContents"/>
              <w:bidi w:val="0"/>
              <w:spacing w:before="0" w:after="283"/>
              <w:jc w:val="left"/>
              <w:rPr>
                <w:sz w:val="20"/>
              </w:rPr>
            </w:pPr>
            <w:r>
              <w:rPr>
                <w:sz w:val="20"/>
              </w:rPr>
              <w:t>Name:</w:t>
            </w:r>
          </w:p>
        </w:tc>
        <w:tc>
          <w:tcPr>
            <w:tcW w:w="11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Sagar Shah</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1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Sagar Shah</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974" TargetMode="External"/><Relationship Id="rId3" Type="http://schemas.openxmlformats.org/officeDocument/2006/relationships/hyperlink" Target="http://www.sec.gov/cgi-bin/browse-edgar?action=getcompany&amp;CIK=0002092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1006</Words>
  <Characters>5436</Characters>
  <CharactersWithSpaces>6426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